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56E23" w14:textId="77777777" w:rsidR="00A1713A" w:rsidRPr="00A1713A" w:rsidRDefault="00A1713A" w:rsidP="00A1713A">
      <w:pPr>
        <w:pStyle w:val="NormalWeb"/>
        <w:rPr>
          <w:rFonts w:ascii="Nirmala UI" w:eastAsia="Microsoft JhengHei" w:hAnsi="Nirmala UI" w:cs="Nirmala UI"/>
          <w:sz w:val="22"/>
        </w:rPr>
      </w:pPr>
      <w:r w:rsidRPr="00A1713A">
        <w:rPr>
          <w:rStyle w:val="Strong"/>
          <w:rFonts w:ascii="Nirmala UI" w:eastAsia="Microsoft JhengHei" w:hAnsi="Nirmala UI" w:cs="Nirmala UI"/>
          <w:sz w:val="22"/>
        </w:rPr>
        <w:t>Compliance</w:t>
      </w:r>
      <w:r w:rsidRPr="00A1713A">
        <w:rPr>
          <w:rFonts w:ascii="Nirmala UI" w:eastAsia="Microsoft JhengHei" w:hAnsi="Nirmala UI" w:cs="Nirmala UI"/>
          <w:sz w:val="22"/>
        </w:rPr>
        <w:t xml:space="preserve"> – AGM datacenter is now </w:t>
      </w:r>
      <w:proofErr w:type="spellStart"/>
      <w:r w:rsidRPr="00A1713A">
        <w:rPr>
          <w:rFonts w:ascii="Nirmala UI" w:eastAsia="Microsoft JhengHei" w:hAnsi="Nirmala UI" w:cs="Nirmala UI"/>
          <w:sz w:val="22"/>
        </w:rPr>
        <w:t>SOC</w:t>
      </w:r>
      <w:proofErr w:type="spellEnd"/>
      <w:r w:rsidRPr="00A1713A">
        <w:rPr>
          <w:rFonts w:ascii="Nirmala UI" w:eastAsia="Microsoft JhengHei" w:hAnsi="Nirmala UI" w:cs="Nirmala UI"/>
          <w:sz w:val="22"/>
        </w:rPr>
        <w:t xml:space="preserve"> II type I compliant, meaning we meet the highest standards of security and availability and privacy</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Our cloud servers our housed at our AGM Datacenter in Waltham MA.</w:t>
      </w:r>
    </w:p>
    <w:p w14:paraId="52BF24A8" w14:textId="77777777" w:rsidR="00A1713A" w:rsidRPr="00A1713A" w:rsidRDefault="00A1713A" w:rsidP="00A1713A">
      <w:pPr>
        <w:pStyle w:val="NormalWeb"/>
        <w:rPr>
          <w:rFonts w:ascii="Nirmala UI" w:eastAsia="Microsoft JhengHei" w:hAnsi="Nirmala UI" w:cs="Nirmala UI"/>
          <w:sz w:val="22"/>
        </w:rPr>
      </w:pPr>
      <w:r w:rsidRPr="00A1713A">
        <w:rPr>
          <w:rStyle w:val="Strong"/>
          <w:rFonts w:ascii="Nirmala UI" w:eastAsia="Microsoft JhengHei" w:hAnsi="Nirmala UI" w:cs="Nirmala UI"/>
          <w:sz w:val="22"/>
        </w:rPr>
        <w:t>Security Access</w:t>
      </w:r>
      <w:r w:rsidRPr="00A1713A">
        <w:rPr>
          <w:rFonts w:ascii="Nirmala UI" w:eastAsia="Microsoft JhengHei" w:hAnsi="Nirmala UI" w:cs="Nirmala UI"/>
          <w:sz w:val="22"/>
        </w:rPr>
        <w:t xml:space="preserve"> – to our Cloud Server infrastructure is limited to AGM cloud engineering personnel</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Our facility is monitored by secure and comprehensive video surveillance throughout the data center and has robust biometric access measures in place</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Our cloud environment routinely undergoes third-party security intrusion testing.</w:t>
      </w:r>
    </w:p>
    <w:p w14:paraId="09EE291C" w14:textId="77777777" w:rsidR="00A1713A" w:rsidRPr="00A1713A" w:rsidRDefault="00A1713A" w:rsidP="00A1713A">
      <w:pPr>
        <w:pStyle w:val="NormalWeb"/>
        <w:rPr>
          <w:rFonts w:ascii="Nirmala UI" w:eastAsia="Microsoft JhengHei" w:hAnsi="Nirmala UI" w:cs="Nirmala UI"/>
          <w:sz w:val="22"/>
        </w:rPr>
      </w:pPr>
      <w:r w:rsidRPr="00A1713A">
        <w:rPr>
          <w:rStyle w:val="Strong"/>
          <w:rFonts w:ascii="Nirmala UI" w:eastAsia="Microsoft JhengHei" w:hAnsi="Nirmala UI" w:cs="Nirmala UI"/>
          <w:sz w:val="22"/>
        </w:rPr>
        <w:t>Electrical Power Infrastructure</w:t>
      </w:r>
      <w:r w:rsidRPr="00A1713A">
        <w:rPr>
          <w:rFonts w:ascii="Nirmala UI" w:eastAsia="Microsoft JhengHei" w:hAnsi="Nirmala UI" w:cs="Nirmala UI"/>
          <w:sz w:val="22"/>
        </w:rPr>
        <w:t xml:space="preserve"> – The AGM data center environments receive incoming power from multiple sources</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All server cabinets are connected to our N+1 redundant uninterrupted power supply (UPS) infrastructure to prevent loss of critical power</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Additionally, we have N+1 redundant generators to ensure continuous operation in the event of a utility power failure.</w:t>
      </w:r>
    </w:p>
    <w:p w14:paraId="10ABD61D" w14:textId="77777777" w:rsidR="00A1713A" w:rsidRPr="00A1713A" w:rsidRDefault="00A1713A" w:rsidP="00A1713A">
      <w:pPr>
        <w:pStyle w:val="NormalWeb"/>
        <w:rPr>
          <w:rFonts w:ascii="Nirmala UI" w:eastAsia="Microsoft JhengHei" w:hAnsi="Nirmala UI" w:cs="Nirmala UI"/>
          <w:sz w:val="22"/>
        </w:rPr>
      </w:pPr>
      <w:r w:rsidRPr="00A1713A">
        <w:rPr>
          <w:rStyle w:val="Strong"/>
          <w:rFonts w:ascii="Nirmala UI" w:eastAsia="Microsoft JhengHei" w:hAnsi="Nirmala UI" w:cs="Nirmala UI"/>
          <w:sz w:val="22"/>
        </w:rPr>
        <w:t>Cooling</w:t>
      </w:r>
      <w:r w:rsidRPr="00A1713A">
        <w:rPr>
          <w:rFonts w:ascii="Nirmala UI" w:eastAsia="Microsoft JhengHei" w:hAnsi="Nirmala UI" w:cs="Nirmala UI"/>
          <w:sz w:val="22"/>
        </w:rPr>
        <w:t xml:space="preserve"> – AGM’s data center environment is cooled with N+1 redundancy, ensuring smooth operation of the cloud infrastructure</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Redundant, energy efficient humidification systems maintain precise humidity distribution throughout the data center</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A raised floor plenum with minimal obstructions provides cooling to server racks</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Hot-aisle and cold-aisle configurations with optional air containment solutions increase efficiency and density while maintaining strict cooling standards that exceed indust</w:t>
      </w:r>
      <w:bookmarkStart w:id="0" w:name="_GoBack"/>
      <w:bookmarkEnd w:id="0"/>
      <w:r w:rsidRPr="00A1713A">
        <w:rPr>
          <w:rFonts w:ascii="Nirmala UI" w:eastAsia="Microsoft JhengHei" w:hAnsi="Nirmala UI" w:cs="Nirmala UI"/>
          <w:sz w:val="22"/>
        </w:rPr>
        <w:t>ry specifications.</w:t>
      </w:r>
    </w:p>
    <w:p w14:paraId="2B41E031" w14:textId="77777777" w:rsidR="00A1713A" w:rsidRPr="00A1713A" w:rsidRDefault="00A1713A" w:rsidP="00A1713A">
      <w:pPr>
        <w:pStyle w:val="NormalWeb"/>
        <w:rPr>
          <w:rFonts w:ascii="Nirmala UI" w:eastAsia="Microsoft JhengHei" w:hAnsi="Nirmala UI" w:cs="Nirmala UI"/>
          <w:sz w:val="22"/>
        </w:rPr>
      </w:pPr>
      <w:r w:rsidRPr="00A1713A">
        <w:rPr>
          <w:rStyle w:val="Strong"/>
          <w:rFonts w:ascii="Nirmala UI" w:eastAsia="Microsoft JhengHei" w:hAnsi="Nirmala UI" w:cs="Nirmala UI"/>
          <w:sz w:val="22"/>
        </w:rPr>
        <w:t>Connectivity</w:t>
      </w:r>
      <w:r w:rsidRPr="00A1713A">
        <w:rPr>
          <w:rFonts w:ascii="Nirmala UI" w:eastAsia="Microsoft JhengHei" w:hAnsi="Nirmala UI" w:cs="Nirmala UI"/>
          <w:sz w:val="22"/>
        </w:rPr>
        <w:t xml:space="preserve"> – Internet connectivity is provided via multiple national carriers with built-in redundancy</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Should one carrier have an outage, traffic is automatically re-routed across the remaining carriers</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We provide a carrier-diverse facility which is directly connected to: RCN, Comcast, Level3, Verizon and XO</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Should you need direct connectivity to other carriers, we offer the ability to connect to a nearby facility offering connectivity options with 150+ network vendors</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 xml:space="preserve">This flexible offering allows you to connect your </w:t>
      </w:r>
      <w:proofErr w:type="spellStart"/>
      <w:r w:rsidRPr="00A1713A">
        <w:rPr>
          <w:rFonts w:ascii="Nirmala UI" w:eastAsia="Microsoft JhengHei" w:hAnsi="Nirmala UI" w:cs="Nirmala UI"/>
          <w:sz w:val="22"/>
        </w:rPr>
        <w:t>MPLS</w:t>
      </w:r>
      <w:proofErr w:type="spellEnd"/>
      <w:r w:rsidRPr="00A1713A">
        <w:rPr>
          <w:rFonts w:ascii="Nirmala UI" w:eastAsia="Microsoft JhengHei" w:hAnsi="Nirmala UI" w:cs="Nirmala UI"/>
          <w:sz w:val="22"/>
        </w:rPr>
        <w:t xml:space="preserve"> network directly to your AGM Cloud environment for ultra-low latency connectivity.</w:t>
      </w:r>
    </w:p>
    <w:p w14:paraId="1942807C" w14:textId="77777777" w:rsidR="00A1713A" w:rsidRPr="00A1713A" w:rsidRDefault="00A1713A" w:rsidP="00A1713A">
      <w:pPr>
        <w:pStyle w:val="NormalWeb"/>
        <w:rPr>
          <w:rFonts w:ascii="Nirmala UI" w:eastAsia="Microsoft JhengHei" w:hAnsi="Nirmala UI" w:cs="Nirmala UI"/>
          <w:sz w:val="22"/>
        </w:rPr>
      </w:pPr>
      <w:r w:rsidRPr="00A1713A">
        <w:rPr>
          <w:rStyle w:val="Strong"/>
          <w:rFonts w:ascii="Nirmala UI" w:eastAsia="Microsoft JhengHei" w:hAnsi="Nirmala UI" w:cs="Nirmala UI"/>
          <w:sz w:val="22"/>
        </w:rPr>
        <w:t>Benefits</w:t>
      </w:r>
      <w:r w:rsidRPr="00A1713A">
        <w:rPr>
          <w:rFonts w:ascii="Nirmala UI" w:eastAsia="Microsoft JhengHei" w:hAnsi="Nirmala UI" w:cs="Nirmala UI"/>
          <w:sz w:val="22"/>
        </w:rPr>
        <w:t xml:space="preserve"> – Whether you need one server in the cloud or your entire infrastructure, moving to AGM’s Cloud Server infrastructure provides enterprise class hardware, software and facilities specifically designed for the needs of your business</w:t>
      </w:r>
      <w:proofErr w:type="gramStart"/>
      <w:r w:rsidRPr="00A1713A">
        <w:rPr>
          <w:rFonts w:ascii="Nirmala UI" w:eastAsia="Microsoft JhengHei" w:hAnsi="Nirmala UI" w:cs="Nirmala UI"/>
          <w:sz w:val="22"/>
        </w:rPr>
        <w:t xml:space="preserve">. </w:t>
      </w:r>
      <w:proofErr w:type="gramEnd"/>
      <w:r w:rsidRPr="00A1713A">
        <w:rPr>
          <w:rFonts w:ascii="Nirmala UI" w:eastAsia="Microsoft JhengHei" w:hAnsi="Nirmala UI" w:cs="Nirmala UI"/>
          <w:sz w:val="22"/>
        </w:rPr>
        <w:t>AGM Cloud Servers allow you to turn prohibitively expensive capital expenditures into affordable, monthly operational expenses, while taking advantage of more efficient data center technologies, facilities and security.</w:t>
      </w:r>
    </w:p>
    <w:p w14:paraId="2747CFDE" w14:textId="77777777" w:rsidR="00B23823" w:rsidRPr="00A1713A" w:rsidRDefault="00B23823">
      <w:pPr>
        <w:rPr>
          <w:rFonts w:ascii="Microsoft JhengHei" w:eastAsia="Microsoft JhengHei" w:hAnsi="Microsoft JhengHei"/>
          <w:sz w:val="18"/>
        </w:rPr>
      </w:pPr>
    </w:p>
    <w:sectPr w:rsidR="00B23823" w:rsidRPr="00A171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3A"/>
    <w:rsid w:val="00304713"/>
    <w:rsid w:val="00A1713A"/>
    <w:rsid w:val="00B23823"/>
    <w:rsid w:val="00EC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0FAF"/>
  <w15:chartTrackingRefBased/>
  <w15:docId w15:val="{DEF8EDBD-D85D-4FE8-8FC5-3046E483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5C8"/>
    <w:pPr>
      <w:spacing w:after="0" w:line="240" w:lineRule="auto"/>
    </w:pPr>
    <w:rPr>
      <w:rFonts w:ascii="Calibri" w:hAnsi="Calibri" w:cs="Times New Roman"/>
      <w:szCs w:val="24"/>
    </w:rPr>
  </w:style>
  <w:style w:type="paragraph" w:styleId="NormalWeb">
    <w:name w:val="Normal (Web)"/>
    <w:basedOn w:val="Normal"/>
    <w:uiPriority w:val="99"/>
    <w:semiHidden/>
    <w:unhideWhenUsed/>
    <w:rsid w:val="00A171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71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12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9F8CB15099D4092668CDB93B670BE" ma:contentTypeVersion="16" ma:contentTypeDescription="Create a new document." ma:contentTypeScope="" ma:versionID="cab4f395b8717a7fdb5f2c1c3ba9609f">
  <xsd:schema xmlns:xsd="http://www.w3.org/2001/XMLSchema" xmlns:xs="http://www.w3.org/2001/XMLSchema" xmlns:p="http://schemas.microsoft.com/office/2006/metadata/properties" xmlns:ns3="da690dbf-e14e-4e9f-b607-05173cefb391" xmlns:ns4="bd541559-5a22-44ee-8183-d478257e9884" targetNamespace="http://schemas.microsoft.com/office/2006/metadata/properties" ma:root="true" ma:fieldsID="4675b18bd95114708490fdb32be02716" ns3:_="" ns4:_="">
    <xsd:import namespace="da690dbf-e14e-4e9f-b607-05173cefb391"/>
    <xsd:import namespace="bd541559-5a22-44ee-8183-d478257e98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90dbf-e14e-4e9f-b607-05173cefb3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541559-5a22-44ee-8183-d478257e98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a690dbf-e14e-4e9f-b607-05173cefb391" xsi:nil="true"/>
  </documentManagement>
</p:properties>
</file>

<file path=customXml/itemProps1.xml><?xml version="1.0" encoding="utf-8"?>
<ds:datastoreItem xmlns:ds="http://schemas.openxmlformats.org/officeDocument/2006/customXml" ds:itemID="{6D162304-248C-4B77-AE28-E46957640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90dbf-e14e-4e9f-b607-05173cefb391"/>
    <ds:schemaRef ds:uri="bd541559-5a22-44ee-8183-d478257e9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28EAC-9B98-48E1-9066-142E297FA3B9}">
  <ds:schemaRefs>
    <ds:schemaRef ds:uri="http://schemas.microsoft.com/sharepoint/v3/contenttype/forms"/>
  </ds:schemaRefs>
</ds:datastoreItem>
</file>

<file path=customXml/itemProps3.xml><?xml version="1.0" encoding="utf-8"?>
<ds:datastoreItem xmlns:ds="http://schemas.openxmlformats.org/officeDocument/2006/customXml" ds:itemID="{CB5A79E8-135D-4ED9-82F0-CFED7E23D6CB}">
  <ds:schemaRef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bd541559-5a22-44ee-8183-d478257e9884"/>
    <ds:schemaRef ds:uri="da690dbf-e14e-4e9f-b607-05173cefb3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Katey Alleva</dc:creator>
  <cp:keywords/>
  <dc:description/>
  <cp:lastModifiedBy>Katey Alleva</cp:lastModifiedBy>
  <cp:revision>1</cp:revision>
  <dcterms:created xsi:type="dcterms:W3CDTF">2023-11-30T15:07:00Z</dcterms:created>
  <dcterms:modified xsi:type="dcterms:W3CDTF">2023-11-30T15:10:00Z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0x010100FE39F8CB15099D4092668CDB93B670BE</vt:lpwstr>
  </property>
</Properties>
</file>